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2ED" w:rsidRPr="0052548E" w:rsidRDefault="007F62ED" w:rsidP="007F62E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5E37A2">
        <w:rPr>
          <w:rFonts w:ascii="Arial" w:hAnsi="Arial" w:cs="Arial"/>
          <w:b/>
          <w:bCs/>
          <w:sz w:val="28"/>
        </w:rPr>
        <w:t xml:space="preserve"> #92</w:t>
      </w:r>
      <w:r w:rsidR="005E37A2">
        <w:rPr>
          <w:rFonts w:ascii="Arial" w:hAnsi="Arial" w:cs="Arial"/>
          <w:b/>
          <w:bCs/>
          <w:sz w:val="28"/>
        </w:rPr>
        <w:tab/>
      </w:r>
      <w:r w:rsidR="005E37A2">
        <w:rPr>
          <w:rFonts w:ascii="Arial" w:hAnsi="Arial" w:cs="Arial"/>
          <w:b/>
          <w:bCs/>
          <w:sz w:val="28"/>
        </w:rPr>
        <w:tab/>
      </w:r>
      <w:r w:rsidR="005E37A2">
        <w:rPr>
          <w:rFonts w:ascii="Arial" w:hAnsi="Arial" w:cs="Arial"/>
          <w:b/>
          <w:bCs/>
          <w:sz w:val="28"/>
        </w:rPr>
        <w:tab/>
        <w:t>R1-1802595</w:t>
      </w:r>
    </w:p>
    <w:p w:rsidR="007F62ED" w:rsidRPr="009513AC" w:rsidRDefault="007F62ED" w:rsidP="007F62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670D9">
        <w:rPr>
          <w:rFonts w:ascii="Arial" w:hAnsi="Arial"/>
          <w:sz w:val="24"/>
        </w:rPr>
        <w:t>7.1.2.3.2</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670D9" w:rsidRPr="00B670D9">
        <w:rPr>
          <w:rFonts w:ascii="Arial" w:hAnsi="Arial"/>
          <w:sz w:val="22"/>
        </w:rPr>
        <w:t>Remaining issues in CSI-RS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A56D6F"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The technical specifications were agreed during the last RAN meeting. However, we observed some corrections to the text in the agreed specifications. </w:t>
      </w:r>
      <w:r w:rsidR="009F3632">
        <w:rPr>
          <w:sz w:val="24"/>
          <w:szCs w:val="24"/>
        </w:rPr>
        <w:t xml:space="preserve"> </w:t>
      </w:r>
    </w:p>
    <w:p w:rsidR="009F3632" w:rsidRPr="009F3632" w:rsidRDefault="009F3632" w:rsidP="009F3632">
      <w:pPr>
        <w:pStyle w:val="Heading1"/>
      </w:pPr>
      <w:r>
        <w:t>Text Proposal on Mapping to Physical Resources for CSI-RS</w:t>
      </w:r>
    </w:p>
    <w:p w:rsidR="009F3632" w:rsidRDefault="009F3632" w:rsidP="00885521">
      <w:pPr>
        <w:jc w:val="both"/>
        <w:rPr>
          <w:sz w:val="24"/>
          <w:szCs w:val="24"/>
          <w:lang w:val="en-GB"/>
        </w:rPr>
      </w:pPr>
      <w:r>
        <w:rPr>
          <w:sz w:val="24"/>
          <w:szCs w:val="24"/>
          <w:lang w:val="en-GB"/>
        </w:rPr>
        <w:t xml:space="preserve">In TS 38.211, section 7.4.1.5.3, it was mentioned that CSI-RS sequence is mapped to physical resources as </w:t>
      </w:r>
    </w:p>
    <w:p w:rsidR="009F3632" w:rsidRDefault="009F3632" w:rsidP="009F3632">
      <w:r>
        <w:t>For each CSI-RS configured, the UE shall assume the</w:t>
      </w:r>
      <w:r w:rsidRPr="00072CC6">
        <w:t xml:space="preserve"> </w:t>
      </w:r>
      <w:r>
        <w:t xml:space="preserve">sequence </w:t>
      </w:r>
      <w:r w:rsidRPr="00BE74C1">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5pt" o:ole="">
            <v:imagedata r:id="rId8" o:title=""/>
          </v:shape>
          <o:OLEObject Type="Embed" ProgID="Equation.3" ShapeID="_x0000_i1025" DrawAspect="Content" ObjectID="_1580320190" r:id="rId9"/>
        </w:object>
      </w:r>
      <w:r>
        <w:t xml:space="preserve"> being mapped to resources elements </w:t>
      </w:r>
      <w:r w:rsidRPr="00244553">
        <w:rPr>
          <w:position w:val="-14"/>
        </w:rPr>
        <w:object w:dxaOrig="680" w:dyaOrig="340">
          <v:shape id="_x0000_i1026" type="#_x0000_t75" style="width:33.4pt;height:17.85pt" o:ole="">
            <v:imagedata r:id="rId10" o:title=""/>
          </v:shape>
          <o:OLEObject Type="Embed" ProgID="Equation.3" ShapeID="_x0000_i1026" DrawAspect="Content" ObjectID="_1580320191" r:id="rId11"/>
        </w:object>
      </w:r>
      <w:r>
        <w:t xml:space="preserve"> according to </w:t>
      </w:r>
    </w:p>
    <w:p w:rsidR="009F3632" w:rsidRDefault="009F3632" w:rsidP="009F3632">
      <w:pPr>
        <w:pStyle w:val="EQ"/>
        <w:jc w:val="center"/>
        <w:rPr>
          <w:position w:val="-14"/>
        </w:rPr>
      </w:pPr>
      <w:r w:rsidRPr="00667AEC">
        <w:rPr>
          <w:position w:val="-130"/>
        </w:rPr>
        <w:object w:dxaOrig="3100" w:dyaOrig="2700">
          <v:shape id="_x0000_i1027" type="#_x0000_t75" style="width:154.95pt;height:134.8pt" o:ole="">
            <v:imagedata r:id="rId12" o:title=""/>
          </v:shape>
          <o:OLEObject Type="Embed" ProgID="Equation.3" ShapeID="_x0000_i1027" DrawAspect="Content" ObjectID="_1580320192" r:id="rId13"/>
        </w:object>
      </w:r>
    </w:p>
    <w:p w:rsidR="009F3632" w:rsidRDefault="009F3632" w:rsidP="009F3632">
      <w:r>
        <w:t>when the following conditions are fulfilled:</w:t>
      </w:r>
    </w:p>
    <w:p w:rsidR="009F3632" w:rsidRDefault="009F3632" w:rsidP="009F3632">
      <w:pPr>
        <w:pStyle w:val="B1"/>
      </w:pPr>
      <w:r>
        <w:t>-</w:t>
      </w:r>
      <w:r>
        <w:tab/>
        <w:t xml:space="preserve">the resource element </w:t>
      </w:r>
      <w:r w:rsidRPr="00244553">
        <w:rPr>
          <w:position w:val="-14"/>
        </w:rPr>
        <w:object w:dxaOrig="680" w:dyaOrig="340">
          <v:shape id="_x0000_i1028" type="#_x0000_t75" style="width:33.4pt;height:17.85pt" o:ole="">
            <v:imagedata r:id="rId10" o:title=""/>
          </v:shape>
          <o:OLEObject Type="Embed" ProgID="Equation.3" ShapeID="_x0000_i1028" DrawAspect="Content" ObjectID="_1580320193" r:id="rId14"/>
        </w:object>
      </w:r>
      <w:r>
        <w:t xml:space="preserve"> is within the resource blocks </w:t>
      </w:r>
      <w:r w:rsidRPr="004F7DB7">
        <w:t>occupied by the CSI-RS resource for which the UE is configured</w:t>
      </w:r>
    </w:p>
    <w:p w:rsidR="009F3632" w:rsidRDefault="009F3632" w:rsidP="009F3632">
      <w:r>
        <w:t xml:space="preserve">The reference point for </w:t>
      </w:r>
      <w:r w:rsidRPr="00D7289D">
        <w:rPr>
          <w:position w:val="-6"/>
        </w:rPr>
        <w:object w:dxaOrig="480" w:dyaOrig="260">
          <v:shape id="_x0000_i1029" type="#_x0000_t75" style="width:24.2pt;height:13.25pt" o:ole="">
            <v:imagedata r:id="rId15" o:title=""/>
          </v:shape>
          <o:OLEObject Type="Embed" ProgID="Equation.3" ShapeID="_x0000_i1029" DrawAspect="Content" ObjectID="_1580320194" r:id="rId16"/>
        </w:object>
      </w:r>
      <w:r>
        <w:t xml:space="preserve"> is subcarrier 0 in common resource block 0.</w:t>
      </w:r>
    </w:p>
    <w:p w:rsidR="009F3632" w:rsidRDefault="009F3632" w:rsidP="00885521">
      <w:pPr>
        <w:jc w:val="both"/>
        <w:rPr>
          <w:sz w:val="24"/>
          <w:szCs w:val="24"/>
        </w:rPr>
      </w:pPr>
      <w:r>
        <w:rPr>
          <w:sz w:val="24"/>
          <w:szCs w:val="24"/>
        </w:rPr>
        <w:t xml:space="preserve">However, in our view this issues was discussed during previous RAN1 meeting and it was concluded that there is no issue with PAPR with the text in TS 38.211. Hence we would like tom revert to the previous text as </w:t>
      </w:r>
      <w:r w:rsidR="00D45CC4">
        <w:rPr>
          <w:sz w:val="24"/>
          <w:szCs w:val="24"/>
        </w:rPr>
        <w:t>specified in [1].</w:t>
      </w:r>
    </w:p>
    <w:p w:rsidR="009F3632" w:rsidRDefault="009F3632" w:rsidP="00885521">
      <w:pPr>
        <w:jc w:val="both"/>
        <w:rPr>
          <w:sz w:val="24"/>
          <w:szCs w:val="24"/>
        </w:rPr>
      </w:pPr>
    </w:p>
    <w:p w:rsidR="001D7377" w:rsidRDefault="001D7377" w:rsidP="001D7377">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we outlined our views on the</w:t>
      </w:r>
      <w:r w:rsidR="00D45CC4">
        <w:rPr>
          <w:sz w:val="24"/>
          <w:szCs w:val="24"/>
          <w:lang w:val="en-GB"/>
        </w:rPr>
        <w:t xml:space="preserve"> physical resource mapping of CSI-RS. </w:t>
      </w:r>
      <w:r w:rsidR="00E91079">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8645F5" w:rsidRDefault="008645F5" w:rsidP="008645F5">
      <w:pPr>
        <w:rPr>
          <w:b/>
          <w:sz w:val="24"/>
        </w:rPr>
      </w:pPr>
      <w:r w:rsidRPr="00AD2BEA">
        <w:rPr>
          <w:b/>
          <w:sz w:val="24"/>
        </w:rPr>
        <w:t>Proposal</w:t>
      </w:r>
      <w:r>
        <w:rPr>
          <w:b/>
          <w:sz w:val="24"/>
        </w:rPr>
        <w:t xml:space="preserve"> 1:  </w:t>
      </w:r>
      <w:r w:rsidR="00D45CC4">
        <w:rPr>
          <w:b/>
          <w:sz w:val="24"/>
        </w:rPr>
        <w:t xml:space="preserve">Revert the agreement as outlined in [1] </w:t>
      </w:r>
      <w:bookmarkStart w:id="8" w:name="_GoBack"/>
      <w:bookmarkEnd w:id="8"/>
    </w:p>
    <w:p w:rsidR="009F3632" w:rsidRDefault="009F3632" w:rsidP="009F3632">
      <w:pPr>
        <w:pStyle w:val="Heading1"/>
      </w:pPr>
      <w:r>
        <w:t xml:space="preserve">References </w:t>
      </w:r>
    </w:p>
    <w:p w:rsidR="009F3632" w:rsidRPr="009F3632" w:rsidRDefault="009F3632" w:rsidP="009F3632">
      <w:pPr>
        <w:pStyle w:val="ListParagraph"/>
        <w:numPr>
          <w:ilvl w:val="0"/>
          <w:numId w:val="27"/>
        </w:numPr>
        <w:rPr>
          <w:rFonts w:ascii="Times New Roman" w:hAnsi="Times New Roman"/>
          <w:sz w:val="24"/>
          <w:szCs w:val="24"/>
        </w:rPr>
      </w:pPr>
      <w:r w:rsidRPr="009F3632">
        <w:rPr>
          <w:rFonts w:ascii="Times New Roman" w:hAnsi="Times New Roman"/>
          <w:sz w:val="24"/>
          <w:szCs w:val="24"/>
        </w:rPr>
        <w:t xml:space="preserve">TS 38.211, </w:t>
      </w:r>
      <w:r w:rsidRPr="009F3632">
        <w:rPr>
          <w:rFonts w:ascii="Times New Roman" w:hAnsi="Times New Roman"/>
          <w:sz w:val="24"/>
          <w:szCs w:val="24"/>
        </w:rPr>
        <w:t>V2.0.0</w:t>
      </w:r>
      <w:r w:rsidRPr="009F3632">
        <w:rPr>
          <w:rFonts w:ascii="Times New Roman" w:hAnsi="Times New Roman"/>
          <w:sz w:val="24"/>
          <w:szCs w:val="24"/>
        </w:rPr>
        <w:t>, ‘’NR Physical Channels and Modulations, Release 15.</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C4F" w:rsidRDefault="00A94C4F" w:rsidP="00A03DF3">
      <w:pPr>
        <w:spacing w:after="0"/>
      </w:pPr>
      <w:r>
        <w:separator/>
      </w:r>
    </w:p>
  </w:endnote>
  <w:endnote w:type="continuationSeparator" w:id="0">
    <w:p w:rsidR="00A94C4F" w:rsidRDefault="00A94C4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45CC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5CC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C4F" w:rsidRDefault="00A94C4F" w:rsidP="00A03DF3">
      <w:pPr>
        <w:spacing w:after="0"/>
      </w:pPr>
      <w:r>
        <w:separator/>
      </w:r>
    </w:p>
  </w:footnote>
  <w:footnote w:type="continuationSeparator" w:id="0">
    <w:p w:rsidR="00A94C4F" w:rsidRDefault="00A94C4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7858F1"/>
    <w:multiLevelType w:val="hybridMultilevel"/>
    <w:tmpl w:val="519AE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2"/>
  </w:num>
  <w:num w:numId="4">
    <w:abstractNumId w:val="3"/>
  </w:num>
  <w:num w:numId="5">
    <w:abstractNumId w:val="11"/>
  </w:num>
  <w:num w:numId="6">
    <w:abstractNumId w:val="5"/>
  </w:num>
  <w:num w:numId="7">
    <w:abstractNumId w:val="16"/>
  </w:num>
  <w:num w:numId="8">
    <w:abstractNumId w:val="20"/>
  </w:num>
  <w:num w:numId="9">
    <w:abstractNumId w:val="7"/>
  </w:num>
  <w:num w:numId="10">
    <w:abstractNumId w:val="22"/>
  </w:num>
  <w:num w:numId="11">
    <w:abstractNumId w:val="14"/>
  </w:num>
  <w:num w:numId="12">
    <w:abstractNumId w:val="15"/>
  </w:num>
  <w:num w:numId="13">
    <w:abstractNumId w:val="21"/>
  </w:num>
  <w:num w:numId="14">
    <w:abstractNumId w:val="23"/>
  </w:num>
  <w:num w:numId="15">
    <w:abstractNumId w:val="10"/>
  </w:num>
  <w:num w:numId="16">
    <w:abstractNumId w:val="6"/>
  </w:num>
  <w:num w:numId="17">
    <w:abstractNumId w:val="8"/>
  </w:num>
  <w:num w:numId="18">
    <w:abstractNumId w:val="4"/>
  </w:num>
  <w:num w:numId="19">
    <w:abstractNumId w:val="17"/>
  </w:num>
  <w:num w:numId="20">
    <w:abstractNumId w:val="25"/>
  </w:num>
  <w:num w:numId="21">
    <w:abstractNumId w:val="18"/>
  </w:num>
  <w:num w:numId="22">
    <w:abstractNumId w:val="9"/>
  </w:num>
  <w:num w:numId="23">
    <w:abstractNumId w:val="24"/>
  </w:num>
  <w:num w:numId="24">
    <w:abstractNumId w:val="19"/>
  </w:num>
  <w:num w:numId="25">
    <w:abstractNumId w:val="13"/>
  </w:num>
  <w:num w:numId="26">
    <w:abstractNumId w:val="1"/>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E37A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4126"/>
    <w:rsid w:val="009F3632"/>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94C4F"/>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670D9"/>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45CC4"/>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3F9B"/>
    <w:rsid w:val="00FB10A8"/>
    <w:rsid w:val="00FB1B76"/>
    <w:rsid w:val="00FB3853"/>
    <w:rsid w:val="00FC00B0"/>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uiPriority w:val="99"/>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A6B2-E15E-4BDD-A92A-1162FB2E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2</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214</cp:revision>
  <dcterms:created xsi:type="dcterms:W3CDTF">2017-01-09T20:53:00Z</dcterms:created>
  <dcterms:modified xsi:type="dcterms:W3CDTF">2018-02-17T02:29:00Z</dcterms:modified>
</cp:coreProperties>
</file>